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Lydia Hillerudh biografi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sv-SE"/>
        </w:rPr>
        <w:t>Cellisten Lydia Hillerudh v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xte upp i en musikalisk familj i Stockholm. Hon b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rjade sina cellostudier n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 xml:space="preserve">r hon var sju 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r gammal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Elisabeth Lysell-Bjermkvist, som sedan var hennes l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 xml:space="preserve">rare i tolv 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 xml:space="preserve">r.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r 2012 vann Lydia ett stipendium till att studera vid den prestigefyllda musikh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gskolan Royal Academy of Music i London, d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r hon studerade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rst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Mats Lidstr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 xml:space="preserve">m och sedan Robert Cohen. Hon tog examen 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r 2017, med h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gsta betyg. Under sin studietid vid Royal Academy blev hon ocks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tilldelad Barbirolli-priset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sitt cellospel och utm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 xml:space="preserve">rkta studieresultat. 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sv-SE"/>
        </w:rPr>
        <w:t>Lydia studerar nu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den finske cellisten Johannes Rostamo p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Avancerad Kurs i Interpretation, Kungliga Musikh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gskolan i Stockholm.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sv-SE"/>
        </w:rPr>
        <w:t xml:space="preserve">Lydia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r mestadels aktiv som kammarmusiker och solist i Storbritannien och Sverige. Hon framtr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 xml:space="preserve">der ofta med Tritium Trio (klarinett, cello och piano) samt Mila Piano Trio (violin, cello och piano). Hon har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ven framtr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tt med andra grupper, s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som Ensemble Mirage, Fitzroy String Quartet, ensemble x.y och An Assembly. Med den sistn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 xml:space="preserve">mnda gruppen har hon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ven framtr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tt p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BBC Radio 3.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sv-SE"/>
        </w:rPr>
        <w:t>Hon har ocks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nyligen spelat med n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gra av Sveriges fr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msta kammarorkestrar, s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som Musica Vitae, V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ster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s Sinfonietta samt Svenska Kammarorkestern.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r 2013 grundade Lydia klarinett-trion Tritium Trio, tillsammans med hennes huvudsakliga kammarmusikpartners, Jernej Albreht (klarinett) och Joseph Havlat (piano). Med denna grupp har Lydia vunnit ett flertal priser,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att n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mna n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 xml:space="preserve">gra: Harold Craxton Prize, Isaacs/Pirani Trio Prize, och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ven Publikens Pris i den v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lk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nda kammarmusikt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vlingen som h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 xml:space="preserve">lls 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rligen i St-Martin-in-the-Fields i London. Trion fokuserar nu mest p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att ut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ka repertoaren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ensemblen och arbetar med nutida komposit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rer.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sv-SE"/>
        </w:rPr>
        <w:t>P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 xml:space="preserve">senare 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r har Lydia framtr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tt vid Romsey Chamber Music Festival, Buxton International Festival och Dartington Summer School &amp; Festival. Hon har haft solistuppdrag och spelat konserter av Schumann, Haydn och Elgar med Henley Symphony Orchestra, Newbury String Ensemble, Wyatt Sinfonia och Nordiska Ungdomsorkestern.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sv-SE"/>
        </w:rPr>
        <w:t>N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gra h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jdpunkter fr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n det g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 xml:space="preserve">nga 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ret inkluderar framtr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danden vid Ashwell Music Festival, St Stephens Summer Chamber Music Series, turn</w:t>
      </w:r>
      <w:r>
        <w:rPr>
          <w:rFonts w:ascii="Cambria" w:hAnsi="Cambria" w:hint="default"/>
          <w:rtl w:val="0"/>
          <w:lang w:val="sv-SE"/>
        </w:rPr>
        <w:t xml:space="preserve">é </w:t>
      </w:r>
      <w:r>
        <w:rPr>
          <w:rFonts w:ascii="Cambria" w:hAnsi="Cambria"/>
          <w:rtl w:val="0"/>
          <w:lang w:val="sv-SE"/>
        </w:rPr>
        <w:t xml:space="preserve">i Skottland med Fitzroy String Quartet, Schumanns Cellokonsert med Henley Symphony Orchestra, samt ett 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terv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ndande bes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 xml:space="preserve">k till Romsey Chamber Music Festival. 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sv-SE"/>
        </w:rPr>
        <w:t>Undervisning har alltid varit en viktig del av Lydias musikaliska aktiviteter, d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hon tror starkt p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att bra l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rare l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mnar ett viktigt avtryck p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unga musiker. Just nu undervisar hon en liten celloklass vid Lilla Akademien, Stockholm. Hon har tidigare undervisat i Storbritannien vid Centre of Young Musicians, St Albans Music Academy, Music Masters och Play for Progress.</w:t>
      </w: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sv-SE"/>
        </w:rPr>
        <w:t>Som tidigare n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mnts v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 xml:space="preserve">xte Lydia upp i en musikalisk familj - det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r faktiskt s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 xml:space="preserve">att hon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 xml:space="preserve">r den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ldsta av sju systrar som alla spelade cello under uppv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xten. Systrarna ville g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rna spela tillsammans p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familjekonserter och andra tillst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llningar, men uppt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ckte snart att det inte fanns mycket musik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sju cellister p</w:t>
      </w:r>
      <w:r>
        <w:rPr>
          <w:rFonts w:ascii="Cambria" w:hAnsi="Cambria" w:hint="default"/>
          <w:rtl w:val="0"/>
          <w:lang w:val="sv-SE"/>
        </w:rPr>
        <w:t xml:space="preserve">å </w:t>
      </w:r>
      <w:r>
        <w:rPr>
          <w:rFonts w:ascii="Cambria" w:hAnsi="Cambria"/>
          <w:rtl w:val="0"/>
          <w:lang w:val="sv-SE"/>
        </w:rPr>
        <w:t>olika niv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 xml:space="preserve">er! Som den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ldsta syster tog Lydia sig an uppgiften att arrangera musik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alla dessa cellister, och uppt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ckte snart att hon tyckte det var roligt och att hon hade en viss talang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 xml:space="preserve">r att arrangera. </w:t>
      </w:r>
    </w:p>
    <w:p>
      <w:pPr>
        <w:pStyle w:val="Body"/>
      </w:pPr>
      <w:r>
        <w:rPr>
          <w:rFonts w:ascii="Cambria" w:hAnsi="Cambria"/>
          <w:rtl w:val="0"/>
          <w:lang w:val="sv-SE"/>
        </w:rPr>
        <w:t>Nu har hennes arrangemang 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>r str</w:t>
      </w:r>
      <w:r>
        <w:rPr>
          <w:rFonts w:ascii="Cambria" w:hAnsi="Cambria" w:hint="default"/>
          <w:rtl w:val="0"/>
          <w:lang w:val="sv-SE"/>
        </w:rPr>
        <w:t>å</w:t>
      </w:r>
      <w:r>
        <w:rPr>
          <w:rFonts w:ascii="Cambria" w:hAnsi="Cambria"/>
          <w:rtl w:val="0"/>
          <w:lang w:val="sv-SE"/>
        </w:rPr>
        <w:t>k- och celloensembler framf</w:t>
      </w:r>
      <w:r>
        <w:rPr>
          <w:rFonts w:ascii="Cambria" w:hAnsi="Cambria" w:hint="default"/>
          <w:rtl w:val="0"/>
          <w:lang w:val="sv-SE"/>
        </w:rPr>
        <w:t>ö</w:t>
      </w:r>
      <w:r>
        <w:rPr>
          <w:rFonts w:ascii="Cambria" w:hAnsi="Cambria"/>
          <w:rtl w:val="0"/>
          <w:lang w:val="sv-SE"/>
        </w:rPr>
        <w:t xml:space="preserve">rts i Storbritannien och i Skandinavien. Ett av Lydias senaste arrangemang 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 xml:space="preserve">r en trioversion av George Gershwins </w:t>
      </w:r>
      <w:r>
        <w:rPr>
          <w:rFonts w:ascii="Cambria" w:hAnsi="Cambria" w:hint="default"/>
          <w:rtl w:val="0"/>
          <w:lang w:val="sv-SE"/>
        </w:rPr>
        <w:t>’</w:t>
      </w:r>
      <w:r>
        <w:rPr>
          <w:rFonts w:ascii="Cambria" w:hAnsi="Cambria"/>
          <w:rtl w:val="0"/>
          <w:lang w:val="sv-SE"/>
        </w:rPr>
        <w:t>Rhapsody in Blue</w:t>
      </w:r>
      <w:r>
        <w:rPr>
          <w:rFonts w:ascii="Cambria" w:hAnsi="Cambria" w:hint="default"/>
          <w:rtl w:val="0"/>
          <w:lang w:val="sv-SE"/>
        </w:rPr>
        <w:t>’</w:t>
      </w:r>
      <w:r>
        <w:rPr>
          <w:rFonts w:ascii="Cambria" w:hAnsi="Cambria"/>
          <w:rtl w:val="0"/>
          <w:lang w:val="sv-SE"/>
        </w:rPr>
        <w:t>, som fick sin premi</w:t>
      </w:r>
      <w:r>
        <w:rPr>
          <w:rFonts w:ascii="Cambria" w:hAnsi="Cambria" w:hint="default"/>
          <w:rtl w:val="0"/>
          <w:lang w:val="sv-SE"/>
        </w:rPr>
        <w:t>ä</w:t>
      </w:r>
      <w:r>
        <w:rPr>
          <w:rFonts w:ascii="Cambria" w:hAnsi="Cambria"/>
          <w:rtl w:val="0"/>
          <w:lang w:val="sv-SE"/>
        </w:rPr>
        <w:t>r av Tritium Trio i London 2021.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